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14fe27a5d48a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21422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DRAGUTINA TADIJANOVIĆA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1.786.661,90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2.137.246,87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1.790.584,84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2.370.273,55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3.922,94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233.026,68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5940,1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15.035,98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15.035,98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16.507,70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18.958,92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249.534,38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Prikazan manjak prihoda i primitaka je zbog proknjiženih rashoda za plaće za 9. mjesec 2025. godine.
Manjak prihoda od nefinancijske imovine je iskazan jer su kupljena osnovna sredstva u ovom periodu.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28a02aa87e4024" /></Relationships>
</file>